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99" w:rsidRDefault="006F188F">
      <w:proofErr w:type="gramStart"/>
      <w:r w:rsidRPr="006F188F">
        <w:t>http</w:t>
      </w:r>
      <w:proofErr w:type="gramEnd"/>
      <w:r w:rsidRPr="006F188F">
        <w:t>://curia.europa.eu/juris/document/document.jsf;jsessionid=9ea7d0f130d62268c604dfa24339a3f7803d4ad823d9.e34KaxiLc3eQc40LaxqMbN4Pah8Se0?text=&amp;docid=185223&amp;pageIndex=0&amp;doclang=HU&amp;mode=req&amp;dir=&amp;occ=first&amp;part=1&amp;cid=378034</w:t>
      </w:r>
    </w:p>
    <w:sectPr w:rsidR="00604699" w:rsidSect="0060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88F"/>
    <w:rsid w:val="00604699"/>
    <w:rsid w:val="006F188F"/>
    <w:rsid w:val="00A14979"/>
    <w:rsid w:val="00A8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46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194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rakoczi</dc:creator>
  <cp:lastModifiedBy>rakoczi</cp:lastModifiedBy>
  <cp:revision>2</cp:revision>
  <dcterms:created xsi:type="dcterms:W3CDTF">2016-12-06T19:02:00Z</dcterms:created>
  <dcterms:modified xsi:type="dcterms:W3CDTF">2016-12-06T19:02:00Z</dcterms:modified>
</cp:coreProperties>
</file>